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1"/>
        <w:ind w:left="102" w:right="650" w:firstLine="0"/>
        <w:jc w:val="left"/>
        <w:rPr>
          <w:sz w:val="27"/>
        </w:rPr>
      </w:pPr>
      <w:r>
        <w:rPr>
          <w:color w:val="333333"/>
          <w:sz w:val="27"/>
        </w:rPr>
        <w:t>Порядок оказания медицинской помощи лицам, имеющим право на получение государственной социальной помощи, в виде набора социальных услуг и обеспечении необходимыми лекарственными препаратами и лекарственными изделиями закреплён в Федеральном законе от 17 июля 1999 г. N 178-ФЗ "О государственной социальной помощи"</w:t>
      </w:r>
    </w:p>
    <w:p>
      <w:pPr>
        <w:pStyle w:val="BodyText"/>
        <w:spacing w:line="283" w:lineRule="auto" w:before="197"/>
        <w:ind w:right="217"/>
      </w:pPr>
      <w:r>
        <w:rPr>
          <w:color w:val="333333"/>
        </w:rPr>
        <w:t>Настоящий Федеральный закон устанавливает правовые и организационные основы оказания государственной социальной помощи малоимущим семьям, малоимущим одиноко</w:t>
      </w:r>
    </w:p>
    <w:p>
      <w:pPr>
        <w:pStyle w:val="BodyText"/>
        <w:spacing w:line="280" w:lineRule="auto"/>
        <w:ind w:right="1079"/>
      </w:pPr>
      <w:r>
        <w:rPr>
          <w:color w:val="333333"/>
        </w:rPr>
        <w:t>проживающим гражданам и иным категориям граждан, предусмотренным настоящим Федеральным законом.</w:t>
      </w:r>
    </w:p>
    <w:p>
      <w:pPr>
        <w:pStyle w:val="BodyText"/>
        <w:spacing w:before="159"/>
      </w:pPr>
      <w:r>
        <w:rPr>
          <w:color w:val="333333"/>
        </w:rPr>
        <w:t>Предметом регулирования настоящего Федерального закона не являются отношения,</w:t>
      </w:r>
    </w:p>
    <w:p>
      <w:pPr>
        <w:pStyle w:val="BodyText"/>
        <w:spacing w:line="280" w:lineRule="auto" w:before="46"/>
        <w:ind w:right="256"/>
      </w:pPr>
      <w:r>
        <w:rPr>
          <w:color w:val="333333"/>
        </w:rPr>
        <w:t>связанные с предоставлением гражданам льгот и мер социальной поддержки, установленных законодательством Российской Федерации.</w:t>
      </w:r>
    </w:p>
    <w:p>
      <w:pPr>
        <w:pStyle w:val="BodyText"/>
        <w:spacing w:line="283" w:lineRule="auto" w:before="156"/>
        <w:ind w:right="599"/>
      </w:pPr>
      <w:r>
        <w:rPr>
          <w:color w:val="333333"/>
        </w:rPr>
        <w:t>государственная социальная помощь - предоставление малоимущим семьям, малоимущим одиноко проживающим гражданам, а также иным категориям граждан, указанным в</w:t>
      </w:r>
    </w:p>
    <w:p>
      <w:pPr>
        <w:pStyle w:val="BodyText"/>
        <w:spacing w:line="280" w:lineRule="auto"/>
        <w:ind w:right="141"/>
      </w:pPr>
      <w:r>
        <w:rPr>
          <w:color w:val="333333"/>
        </w:rPr>
        <w:t>настоящем Федеральном законе, социальных пособий, социальных доплат к пенсии, субсидий, социальных услуг и жизненно необходимых товаров;</w:t>
      </w:r>
    </w:p>
    <w:p>
      <w:pPr>
        <w:pStyle w:val="BodyText"/>
        <w:spacing w:line="280" w:lineRule="auto" w:before="158"/>
        <w:ind w:right="1215"/>
      </w:pPr>
      <w:r>
        <w:rPr>
          <w:color w:val="333333"/>
        </w:rPr>
        <w:t>набор социальных услуг - перечень социальных услуг, предоставляемых отдельным категориям граждан в соответствии с настоящим Федеральным законом;</w:t>
      </w:r>
    </w:p>
    <w:p>
      <w:pPr>
        <w:pStyle w:val="BodyText"/>
        <w:spacing w:before="153"/>
      </w:pPr>
      <w:r>
        <w:rPr>
          <w:color w:val="333333"/>
        </w:rPr>
        <w:t>Государственная социальная помощь оказывается в целях:</w:t>
      </w:r>
    </w:p>
    <w:p>
      <w:pPr>
        <w:pStyle w:val="BodyText"/>
        <w:spacing w:line="283" w:lineRule="auto" w:before="201"/>
        <w:ind w:right="324"/>
      </w:pPr>
      <w:r>
        <w:rPr>
          <w:color w:val="333333"/>
        </w:rPr>
        <w:t>поддержания уровня жизни малоимущих семей, а также малоимущих одиноко проживающих граждан, среднедушевой доход которых ниже величины прожиточного минимума,</w:t>
      </w:r>
    </w:p>
    <w:p>
      <w:pPr>
        <w:pStyle w:val="BodyText"/>
        <w:spacing w:line="424" w:lineRule="auto" w:before="0"/>
        <w:ind w:right="2650"/>
      </w:pPr>
      <w:r>
        <w:rPr>
          <w:color w:val="333333"/>
        </w:rPr>
        <w:t>установленного в соответствующем субъекте Российской Федерации; адресного использования бюджетных средств;</w:t>
      </w:r>
    </w:p>
    <w:p>
      <w:pPr>
        <w:pStyle w:val="BodyText"/>
      </w:pPr>
      <w:r>
        <w:rPr>
          <w:color w:val="333333"/>
        </w:rPr>
        <w:t>усиления адресности социальной поддержки нуждающихся граждан;</w:t>
      </w:r>
    </w:p>
    <w:p>
      <w:pPr>
        <w:pStyle w:val="BodyText"/>
        <w:spacing w:line="280" w:lineRule="auto" w:before="197"/>
        <w:ind w:right="857"/>
      </w:pPr>
      <w:r>
        <w:rPr>
          <w:color w:val="333333"/>
        </w:rPr>
        <w:t>создания необходимых условий для обеспечения всеобщей доступности и общественно приемлемого качества социальных услуг;</w:t>
      </w:r>
    </w:p>
    <w:p>
      <w:pPr>
        <w:pStyle w:val="BodyText"/>
        <w:spacing w:line="424" w:lineRule="auto" w:before="156"/>
        <w:ind w:right="5134"/>
      </w:pPr>
      <w:r>
        <w:rPr>
          <w:color w:val="333333"/>
        </w:rPr>
        <w:t>снижения уровня социального неравенства; повышения доходов населения.</w:t>
      </w:r>
    </w:p>
    <w:p>
      <w:pPr>
        <w:pStyle w:val="BodyText"/>
        <w:spacing w:line="280" w:lineRule="auto" w:before="6"/>
        <w:ind w:right="320" w:firstLine="67"/>
      </w:pPr>
      <w:r>
        <w:rPr>
          <w:color w:val="333333"/>
        </w:rPr>
        <w:t>В главе 2 вышеуказанного закона закреплены основы государственной социальной помощи, оказываемая в виде предоставления гражданам набора социальных услуг.</w:t>
      </w:r>
    </w:p>
    <w:p>
      <w:pPr>
        <w:pStyle w:val="BodyText"/>
        <w:spacing w:line="280" w:lineRule="auto" w:before="155"/>
        <w:ind w:right="1163"/>
      </w:pPr>
      <w:r>
        <w:rPr>
          <w:color w:val="333333"/>
        </w:rPr>
        <w:t>Статья 6.1. Право на получение государственной социальной помощи в виде набора социальных услуг</w:t>
      </w:r>
    </w:p>
    <w:p>
      <w:pPr>
        <w:spacing w:line="280" w:lineRule="auto" w:before="158"/>
        <w:ind w:left="102" w:right="815" w:firstLine="0"/>
        <w:jc w:val="left"/>
        <w:rPr>
          <w:b/>
          <w:sz w:val="21"/>
        </w:rPr>
      </w:pPr>
      <w:r>
        <w:rPr>
          <w:color w:val="333333"/>
          <w:sz w:val="21"/>
        </w:rPr>
        <w:t>В соответствии с настоящей главой </w:t>
      </w:r>
      <w:r>
        <w:rPr>
          <w:b/>
          <w:color w:val="333333"/>
          <w:sz w:val="21"/>
        </w:rPr>
        <w:t>право на получение </w:t>
      </w:r>
      <w:r>
        <w:rPr>
          <w:color w:val="333333"/>
          <w:sz w:val="21"/>
        </w:rPr>
        <w:t>государственной социальной помощи </w:t>
      </w:r>
      <w:r>
        <w:rPr>
          <w:b/>
          <w:color w:val="333333"/>
          <w:sz w:val="21"/>
        </w:rPr>
        <w:t>в виде набора социальных услуг </w:t>
      </w:r>
      <w:r>
        <w:rPr>
          <w:color w:val="333333"/>
          <w:sz w:val="21"/>
        </w:rPr>
        <w:t>имеют следующие </w:t>
      </w:r>
      <w:r>
        <w:rPr>
          <w:b/>
          <w:color w:val="333333"/>
          <w:sz w:val="21"/>
        </w:rPr>
        <w:t>категории граждан: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154" w:after="0"/>
        <w:ind w:left="102" w:right="0" w:firstLine="0"/>
        <w:jc w:val="left"/>
        <w:rPr>
          <w:sz w:val="21"/>
        </w:rPr>
      </w:pPr>
      <w:r>
        <w:rPr>
          <w:color w:val="333333"/>
          <w:sz w:val="21"/>
        </w:rPr>
        <w:t>инвалиды войны;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198" w:after="0"/>
        <w:ind w:left="102" w:right="0" w:firstLine="0"/>
        <w:jc w:val="left"/>
        <w:rPr>
          <w:sz w:val="21"/>
        </w:rPr>
      </w:pPr>
      <w:r>
        <w:rPr>
          <w:color w:val="333333"/>
          <w:sz w:val="21"/>
        </w:rPr>
        <w:t>участники Великой Отечественной</w:t>
      </w:r>
      <w:r>
        <w:rPr>
          <w:color w:val="333333"/>
          <w:spacing w:val="-3"/>
          <w:sz w:val="21"/>
        </w:rPr>
        <w:t> </w:t>
      </w:r>
      <w:r>
        <w:rPr>
          <w:color w:val="333333"/>
          <w:sz w:val="21"/>
        </w:rPr>
        <w:t>войны;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138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40" w:lineRule="auto" w:before="81" w:after="0"/>
        <w:ind w:left="365" w:right="0" w:hanging="263"/>
        <w:jc w:val="left"/>
        <w:rPr>
          <w:sz w:val="21"/>
        </w:rPr>
      </w:pPr>
      <w:r>
        <w:rPr>
          <w:color w:val="333333"/>
          <w:sz w:val="21"/>
        </w:rPr>
        <w:t>ветераны боевых действий из числа лиц, указанных в подпунктах 1-4 пункта 1 статьи</w:t>
      </w:r>
      <w:r>
        <w:rPr>
          <w:color w:val="333333"/>
          <w:spacing w:val="-28"/>
          <w:sz w:val="21"/>
        </w:rPr>
        <w:t> </w:t>
      </w:r>
      <w:r>
        <w:rPr>
          <w:color w:val="333333"/>
          <w:sz w:val="21"/>
        </w:rPr>
        <w:t>3</w:t>
      </w:r>
    </w:p>
    <w:p>
      <w:pPr>
        <w:pStyle w:val="BodyText"/>
        <w:spacing w:line="280" w:lineRule="auto" w:before="47"/>
        <w:ind w:right="298"/>
      </w:pPr>
      <w:r>
        <w:rPr>
          <w:color w:val="333333"/>
        </w:rPr>
        <w:t>Федерального закона "О ветеранах" (в редакции Федерального закона от 2 января 2000 года N 40-ФЗ);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83" w:lineRule="auto" w:before="158" w:after="0"/>
        <w:ind w:left="102" w:right="321" w:firstLine="0"/>
        <w:jc w:val="left"/>
        <w:rPr>
          <w:sz w:val="21"/>
        </w:rPr>
      </w:pPr>
      <w:r>
        <w:rPr>
          <w:color w:val="333333"/>
          <w:sz w:val="21"/>
        </w:rPr>
        <w:t>военнослужащие, проходившие военную службу в воинских частях, учреждениях, военно- учебных заведениях, не входивших в состав действующей армии, в период с 22</w:t>
      </w:r>
      <w:r>
        <w:rPr>
          <w:color w:val="333333"/>
          <w:spacing w:val="-22"/>
          <w:sz w:val="21"/>
        </w:rPr>
        <w:t> </w:t>
      </w:r>
      <w:r>
        <w:rPr>
          <w:color w:val="333333"/>
          <w:sz w:val="21"/>
        </w:rPr>
        <w:t>июня</w:t>
      </w:r>
    </w:p>
    <w:p>
      <w:pPr>
        <w:pStyle w:val="BodyText"/>
        <w:spacing w:line="280" w:lineRule="auto"/>
        <w:ind w:right="264"/>
      </w:pPr>
      <w:r>
        <w:rPr>
          <w:color w:val="333333"/>
        </w:rPr>
        <w:t>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153" w:after="0"/>
        <w:ind w:left="102" w:right="0" w:firstLine="0"/>
        <w:jc w:val="left"/>
        <w:rPr>
          <w:sz w:val="21"/>
        </w:rPr>
      </w:pPr>
      <w:r>
        <w:rPr>
          <w:color w:val="333333"/>
          <w:sz w:val="21"/>
        </w:rPr>
        <w:t>лица, награжденные знаком "Жителю блокадного</w:t>
      </w:r>
      <w:r>
        <w:rPr>
          <w:color w:val="333333"/>
          <w:spacing w:val="-28"/>
          <w:sz w:val="21"/>
        </w:rPr>
        <w:t> </w:t>
      </w:r>
      <w:r>
        <w:rPr>
          <w:color w:val="333333"/>
          <w:sz w:val="21"/>
        </w:rPr>
        <w:t>Ленинграда";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83" w:lineRule="auto" w:before="200" w:after="0"/>
        <w:ind w:left="102" w:right="110" w:firstLine="0"/>
        <w:jc w:val="left"/>
        <w:rPr>
          <w:sz w:val="21"/>
        </w:rPr>
      </w:pPr>
      <w:r>
        <w:rPr>
          <w:color w:val="333333"/>
          <w:sz w:val="21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</w:t>
      </w:r>
      <w:r>
        <w:rPr>
          <w:color w:val="333333"/>
          <w:spacing w:val="-22"/>
          <w:sz w:val="21"/>
        </w:rPr>
        <w:t> </w:t>
      </w:r>
      <w:r>
        <w:rPr>
          <w:color w:val="333333"/>
          <w:sz w:val="21"/>
        </w:rPr>
        <w:t>границ</w:t>
      </w:r>
    </w:p>
    <w:p>
      <w:pPr>
        <w:pStyle w:val="BodyText"/>
        <w:spacing w:line="283" w:lineRule="auto" w:before="3"/>
        <w:ind w:right="406"/>
      </w:pPr>
      <w:r>
        <w:rPr>
          <w:color w:val="333333"/>
        </w:rPr>
        <w:t>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83" w:lineRule="auto" w:before="152" w:after="0"/>
        <w:ind w:left="102" w:right="299" w:firstLine="0"/>
        <w:jc w:val="left"/>
        <w:rPr>
          <w:sz w:val="21"/>
        </w:rPr>
      </w:pPr>
      <w:r>
        <w:rPr>
          <w:color w:val="333333"/>
          <w:sz w:val="21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</w:t>
      </w:r>
      <w:r>
        <w:rPr>
          <w:color w:val="333333"/>
          <w:spacing w:val="-33"/>
          <w:sz w:val="21"/>
        </w:rPr>
        <w:t> </w:t>
      </w:r>
      <w:r>
        <w:rPr>
          <w:color w:val="333333"/>
          <w:sz w:val="21"/>
        </w:rPr>
        <w:t>местной</w:t>
      </w:r>
    </w:p>
    <w:p>
      <w:pPr>
        <w:pStyle w:val="BodyText"/>
        <w:spacing w:line="280" w:lineRule="auto"/>
        <w:ind w:right="110"/>
      </w:pPr>
      <w:r>
        <w:rPr>
          <w:color w:val="333333"/>
        </w:rPr>
        <w:t>противовоздушной обороны, а также члены семей погибших работников госпиталей и больниц города Ленинграда;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156" w:after="0"/>
        <w:ind w:left="102" w:right="0" w:firstLine="0"/>
        <w:jc w:val="left"/>
        <w:rPr>
          <w:sz w:val="21"/>
        </w:rPr>
      </w:pPr>
      <w:r>
        <w:rPr>
          <w:color w:val="333333"/>
          <w:sz w:val="21"/>
        </w:rPr>
        <w:t>инвалиды;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196" w:after="0"/>
        <w:ind w:left="102" w:right="0" w:firstLine="0"/>
        <w:jc w:val="left"/>
        <w:rPr>
          <w:sz w:val="21"/>
        </w:rPr>
      </w:pPr>
      <w:r>
        <w:rPr>
          <w:color w:val="333333"/>
          <w:sz w:val="21"/>
        </w:rPr>
        <w:t>дети-инвалиды.</w:t>
      </w:r>
    </w:p>
    <w:p>
      <w:pPr>
        <w:pStyle w:val="BodyText"/>
        <w:spacing w:before="198"/>
      </w:pPr>
      <w:r>
        <w:rPr>
          <w:color w:val="333333"/>
        </w:rPr>
        <w:t>Статья 6.2. Набор социальных услуг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83" w:lineRule="auto" w:before="197" w:after="0"/>
        <w:ind w:left="102" w:right="1133" w:firstLine="0"/>
        <w:jc w:val="both"/>
        <w:rPr>
          <w:sz w:val="21"/>
        </w:rPr>
      </w:pPr>
      <w:r>
        <w:rPr>
          <w:color w:val="333333"/>
          <w:sz w:val="21"/>
        </w:rPr>
        <w:t>В состав предоставляемого гражданам из числа категорий, указанных в статье 6.1 настоящего Федерального закона, набора социальных услуг включаются следующие социальные</w:t>
      </w:r>
      <w:r>
        <w:rPr>
          <w:color w:val="333333"/>
          <w:spacing w:val="-3"/>
          <w:sz w:val="21"/>
        </w:rPr>
        <w:t> </w:t>
      </w:r>
      <w:r>
        <w:rPr>
          <w:color w:val="333333"/>
          <w:sz w:val="21"/>
        </w:rPr>
        <w:t>услуги:</w:t>
      </w:r>
    </w:p>
    <w:p>
      <w:pPr>
        <w:pStyle w:val="ListParagraph"/>
        <w:numPr>
          <w:ilvl w:val="0"/>
          <w:numId w:val="3"/>
        </w:numPr>
        <w:tabs>
          <w:tab w:pos="364" w:val="left" w:leader="none"/>
        </w:tabs>
        <w:spacing w:line="240" w:lineRule="auto" w:before="154" w:after="0"/>
        <w:ind w:left="102" w:right="0" w:firstLine="0"/>
        <w:jc w:val="left"/>
        <w:rPr>
          <w:sz w:val="21"/>
        </w:rPr>
      </w:pPr>
      <w:r>
        <w:rPr>
          <w:color w:val="333333"/>
          <w:sz w:val="21"/>
        </w:rPr>
        <w:t>обеспечение в соответствии со стандартами медицинской помощи</w:t>
      </w:r>
      <w:r>
        <w:rPr>
          <w:color w:val="333333"/>
          <w:spacing w:val="-19"/>
          <w:sz w:val="21"/>
        </w:rPr>
        <w:t> </w:t>
      </w:r>
      <w:r>
        <w:rPr>
          <w:color w:val="333333"/>
          <w:sz w:val="21"/>
        </w:rPr>
        <w:t>необходимыми</w:t>
      </w:r>
    </w:p>
    <w:p>
      <w:pPr>
        <w:pStyle w:val="BodyText"/>
        <w:spacing w:line="283" w:lineRule="auto" w:before="47"/>
        <w:ind w:right="337"/>
      </w:pPr>
      <w:r>
        <w:rPr>
          <w:color w:val="333333"/>
        </w:rPr>
        <w:t>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</w:t>
      </w:r>
    </w:p>
    <w:p>
      <w:pPr>
        <w:pStyle w:val="BodyText"/>
        <w:spacing w:line="253" w:lineRule="exact" w:before="0"/>
      </w:pPr>
      <w:r>
        <w:rPr>
          <w:color w:val="333333"/>
        </w:rPr>
        <w:t>специализированными продуктами лечебного питания для детей-инвалидов;</w:t>
      </w:r>
    </w:p>
    <w:p>
      <w:pPr>
        <w:pStyle w:val="BodyText"/>
        <w:spacing w:line="283" w:lineRule="auto" w:before="197"/>
        <w:ind w:right="486"/>
      </w:pPr>
      <w:r>
        <w:rPr>
          <w:color w:val="333333"/>
        </w:rPr>
        <w:t>1.1) 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 курортные организации, определенные в соответствии с законодательством Российской</w:t>
      </w:r>
    </w:p>
    <w:p>
      <w:pPr>
        <w:pStyle w:val="BodyText"/>
        <w:spacing w:line="280" w:lineRule="auto" w:before="4"/>
        <w:ind w:right="551"/>
      </w:pPr>
      <w:r>
        <w:rPr>
          <w:color w:val="333333"/>
        </w:rPr>
        <w:t>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ListParagraph"/>
        <w:numPr>
          <w:ilvl w:val="0"/>
          <w:numId w:val="3"/>
        </w:numPr>
        <w:tabs>
          <w:tab w:pos="366" w:val="left" w:leader="none"/>
        </w:tabs>
        <w:spacing w:line="280" w:lineRule="auto" w:before="158" w:after="0"/>
        <w:ind w:left="102" w:right="1481" w:firstLine="0"/>
        <w:jc w:val="left"/>
        <w:rPr>
          <w:sz w:val="21"/>
        </w:rPr>
      </w:pPr>
      <w:r>
        <w:rPr>
          <w:color w:val="333333"/>
          <w:sz w:val="21"/>
        </w:rPr>
        <w:t>бесплатный проезд на пригородном железнодорожном транспорте, а также на междугородном транспорте к месту лечения и</w:t>
      </w:r>
      <w:r>
        <w:rPr>
          <w:color w:val="333333"/>
          <w:spacing w:val="-12"/>
          <w:sz w:val="21"/>
        </w:rPr>
        <w:t> </w:t>
      </w:r>
      <w:r>
        <w:rPr>
          <w:color w:val="333333"/>
          <w:sz w:val="21"/>
        </w:rPr>
        <w:t>обратно.</w:t>
      </w:r>
    </w:p>
    <w:p>
      <w:pPr>
        <w:pStyle w:val="BodyText"/>
        <w:spacing w:line="283" w:lineRule="auto" w:before="155"/>
        <w:ind w:right="755"/>
      </w:pPr>
      <w:r>
        <w:rPr>
          <w:color w:val="333333"/>
        </w:rPr>
        <w:t>При предоставлении социальных услуг в соответствии с настоящей статьей граждане, имеющие I группу инвалидности, и дети-инвалиды имеют право на получение на тех же условиях второй путевки на санаторно-курортное лечение и на бесплатный проезд на</w:t>
      </w:r>
    </w:p>
    <w:p>
      <w:pPr>
        <w:pStyle w:val="BodyText"/>
        <w:spacing w:line="283" w:lineRule="auto" w:before="3"/>
        <w:ind w:right="433"/>
      </w:pPr>
      <w:r>
        <w:rPr>
          <w:color w:val="333333"/>
        </w:rPr>
        <w:t>пригородном железнодорожном транспорте, а также на междугородном транспорте к месту лечения и обратно для сопровождающего их лица.</w:t>
      </w:r>
    </w:p>
    <w:p>
      <w:pPr>
        <w:spacing w:after="0" w:line="283" w:lineRule="auto"/>
        <w:sectPr>
          <w:pgSz w:w="11910" w:h="16840"/>
          <w:pgMar w:top="1080" w:bottom="28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350" w:val="left" w:leader="none"/>
        </w:tabs>
        <w:spacing w:line="285" w:lineRule="auto" w:before="81" w:after="0"/>
        <w:ind w:left="102" w:right="180" w:firstLine="0"/>
        <w:jc w:val="left"/>
        <w:rPr>
          <w:sz w:val="21"/>
        </w:rPr>
      </w:pPr>
      <w:r>
        <w:rPr>
          <w:color w:val="333333"/>
          <w:sz w:val="21"/>
        </w:rPr>
        <w:t>Правительство Российской Федерации утверждает перечень лекарственных препаратов для медицинского применения, в том числе лекарственных препаратов для</w:t>
      </w:r>
      <w:r>
        <w:rPr>
          <w:color w:val="333333"/>
          <w:spacing w:val="-21"/>
          <w:sz w:val="21"/>
        </w:rPr>
        <w:t> </w:t>
      </w:r>
      <w:r>
        <w:rPr>
          <w:color w:val="333333"/>
          <w:sz w:val="21"/>
        </w:rPr>
        <w:t>медицинского</w:t>
      </w:r>
    </w:p>
    <w:p>
      <w:pPr>
        <w:pStyle w:val="BodyText"/>
        <w:spacing w:line="251" w:lineRule="exact" w:before="0"/>
      </w:pPr>
      <w:r>
        <w:rPr>
          <w:color w:val="333333"/>
        </w:rPr>
        <w:t>применения, назначаемых по решению врачебных комиссий медицинских организаций,</w:t>
      </w:r>
    </w:p>
    <w:p>
      <w:pPr>
        <w:pStyle w:val="BodyText"/>
        <w:spacing w:line="283" w:lineRule="auto" w:before="46"/>
        <w:ind w:right="212"/>
      </w:pPr>
      <w:r>
        <w:rPr>
          <w:color w:val="333333"/>
        </w:rPr>
        <w:t>перечень медицинских изделий, перечень специализированных продуктов лечебного питания для детей-инвалидов, обеспечение которыми осуществляется в соответствии с пунктом 1</w:t>
      </w:r>
    </w:p>
    <w:p>
      <w:pPr>
        <w:pStyle w:val="BodyText"/>
        <w:spacing w:line="253" w:lineRule="exact" w:before="0"/>
      </w:pPr>
      <w:r>
        <w:rPr>
          <w:color w:val="333333"/>
        </w:rPr>
        <w:t>части 1 настоящей статьи, и порядки формирования таких перечней.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83" w:lineRule="auto" w:before="200" w:after="0"/>
        <w:ind w:left="102" w:right="149" w:firstLine="0"/>
        <w:jc w:val="left"/>
        <w:rPr>
          <w:sz w:val="21"/>
        </w:rPr>
      </w:pPr>
      <w:r>
        <w:rPr>
          <w:color w:val="333333"/>
          <w:sz w:val="21"/>
        </w:rPr>
        <w:t>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 инвалидов - 21 день, а для инвалидов с заболеваниями и последствиями травм спинного и головного мозга - от 24 до 42</w:t>
      </w:r>
      <w:r>
        <w:rPr>
          <w:color w:val="333333"/>
          <w:spacing w:val="-6"/>
          <w:sz w:val="21"/>
        </w:rPr>
        <w:t> </w:t>
      </w:r>
      <w:r>
        <w:rPr>
          <w:color w:val="333333"/>
          <w:sz w:val="21"/>
        </w:rPr>
        <w:t>дней.</w:t>
      </w:r>
    </w:p>
    <w:p>
      <w:pPr>
        <w:pStyle w:val="BodyText"/>
        <w:spacing w:before="150"/>
      </w:pPr>
      <w:r>
        <w:rPr>
          <w:color w:val="333333"/>
        </w:rPr>
        <w:t>Статья 6.3. Предоставление социальных услуг</w:t>
      </w: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40" w:lineRule="auto" w:before="201" w:after="0"/>
        <w:ind w:left="102" w:right="0" w:firstLine="0"/>
        <w:jc w:val="left"/>
        <w:rPr>
          <w:sz w:val="21"/>
        </w:rPr>
      </w:pPr>
      <w:r>
        <w:rPr>
          <w:color w:val="333333"/>
          <w:sz w:val="21"/>
        </w:rPr>
        <w:t>Учет права граждан на получение социальных услуг, указанных в статье 6.2</w:t>
      </w:r>
      <w:r>
        <w:rPr>
          <w:color w:val="333333"/>
          <w:spacing w:val="-25"/>
          <w:sz w:val="21"/>
        </w:rPr>
        <w:t> </w:t>
      </w:r>
      <w:r>
        <w:rPr>
          <w:color w:val="333333"/>
          <w:sz w:val="21"/>
        </w:rPr>
        <w:t>настоящего</w:t>
      </w:r>
    </w:p>
    <w:p>
      <w:pPr>
        <w:pStyle w:val="BodyText"/>
        <w:spacing w:line="283" w:lineRule="auto" w:before="47"/>
        <w:ind w:right="275"/>
      </w:pPr>
      <w:r>
        <w:rPr>
          <w:color w:val="333333"/>
        </w:rPr>
        <w:t>Федерального закона,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выплаты.</w:t>
      </w:r>
    </w:p>
    <w:p>
      <w:pPr>
        <w:pStyle w:val="ListParagraph"/>
        <w:numPr>
          <w:ilvl w:val="0"/>
          <w:numId w:val="4"/>
        </w:numPr>
        <w:tabs>
          <w:tab w:pos="349" w:val="left" w:leader="none"/>
        </w:tabs>
        <w:spacing w:line="280" w:lineRule="auto" w:before="151" w:after="0"/>
        <w:ind w:left="102" w:right="193" w:firstLine="0"/>
        <w:jc w:val="left"/>
        <w:rPr>
          <w:sz w:val="21"/>
        </w:rPr>
      </w:pPr>
      <w:r>
        <w:rPr>
          <w:color w:val="333333"/>
          <w:sz w:val="21"/>
        </w:rPr>
        <w:t>Периодом предоставления гражданам социальных услуг в соответствии с настоящей</w:t>
      </w:r>
      <w:r>
        <w:rPr>
          <w:color w:val="333333"/>
          <w:spacing w:val="-42"/>
          <w:sz w:val="21"/>
        </w:rPr>
        <w:t> </w:t>
      </w:r>
      <w:r>
        <w:rPr>
          <w:color w:val="333333"/>
          <w:sz w:val="21"/>
        </w:rPr>
        <w:t>главой является календарный</w:t>
      </w:r>
      <w:r>
        <w:rPr>
          <w:color w:val="333333"/>
          <w:spacing w:val="-4"/>
          <w:sz w:val="21"/>
        </w:rPr>
        <w:t> </w:t>
      </w:r>
      <w:r>
        <w:rPr>
          <w:color w:val="333333"/>
          <w:sz w:val="21"/>
        </w:rPr>
        <w:t>год.</w:t>
      </w:r>
    </w:p>
    <w:p>
      <w:pPr>
        <w:pStyle w:val="BodyText"/>
        <w:spacing w:line="283" w:lineRule="auto" w:before="158"/>
        <w:ind w:right="990"/>
      </w:pPr>
      <w:r>
        <w:rPr>
          <w:color w:val="333333"/>
        </w:rPr>
        <w:t>В случае, если гражданин в течение календарного года приобрел право на получение социальных услуг в соответствии с настоящей главой, периодом предоставления ему</w:t>
      </w:r>
    </w:p>
    <w:p>
      <w:pPr>
        <w:pStyle w:val="BodyText"/>
        <w:spacing w:line="280" w:lineRule="auto"/>
        <w:ind w:right="525"/>
      </w:pPr>
      <w:r>
        <w:rPr>
          <w:color w:val="333333"/>
        </w:rPr>
        <w:t>социальных услуг является период с даты приобретения гражданином права на получение социальных услуг до 31 декабря текущего года.</w:t>
      </w:r>
    </w:p>
    <w:p>
      <w:pPr>
        <w:pStyle w:val="BodyText"/>
        <w:spacing w:line="283" w:lineRule="auto" w:before="156"/>
        <w:ind w:right="1101"/>
        <w:jc w:val="both"/>
      </w:pPr>
      <w:r>
        <w:rPr>
          <w:color w:val="333333"/>
        </w:rPr>
        <w:t>В случае, если гражданин в течение календарного года утратил право на получение социальных услуг в соответствии с настоящей главой, периодом предоставления ему социальных услуг является период с 1 января до даты утраты гражданином права на получение социальных услуг.</w:t>
      </w: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83" w:lineRule="auto" w:before="155" w:after="0"/>
        <w:ind w:left="102" w:right="465" w:firstLine="0"/>
        <w:jc w:val="left"/>
        <w:rPr>
          <w:sz w:val="21"/>
        </w:rPr>
      </w:pPr>
      <w:r>
        <w:rPr>
          <w:color w:val="333333"/>
          <w:sz w:val="21"/>
        </w:rPr>
        <w:t>Гражданин, имеющий право на получение социальных услуг в соответствии с настоящим Федеральным законом, может отказаться от их получения, обратившись с заявлением</w:t>
      </w:r>
      <w:r>
        <w:rPr>
          <w:color w:val="333333"/>
          <w:spacing w:val="-22"/>
          <w:sz w:val="21"/>
        </w:rPr>
        <w:t> </w:t>
      </w:r>
      <w:r>
        <w:rPr>
          <w:color w:val="333333"/>
          <w:sz w:val="21"/>
        </w:rPr>
        <w:t>в</w:t>
      </w:r>
    </w:p>
    <w:p>
      <w:pPr>
        <w:pStyle w:val="BodyText"/>
        <w:spacing w:line="283" w:lineRule="auto"/>
        <w:ind w:right="510"/>
      </w:pPr>
      <w:r>
        <w:rPr>
          <w:color w:val="333333"/>
        </w:rPr>
        <w:t>территориальный орган Пенсионного фонда Российской Федерации, осуществляющий ему ежемесячную денежную выплату, непосредственно в территориальный орган Пенсионного фонда Российской Федерации, через многофункциональный центр предоставления государственных и муниципальных услуг (далее - многофункциональный центр) или иным способом (в том числе направить заявление в форме электронного документа, порядок</w:t>
      </w:r>
    </w:p>
    <w:p>
      <w:pPr>
        <w:pStyle w:val="BodyText"/>
        <w:spacing w:line="283" w:lineRule="auto" w:before="5"/>
        <w:ind w:right="724"/>
      </w:pPr>
      <w:r>
        <w:rPr>
          <w:color w:val="333333"/>
        </w:rPr>
        <w:t>оформления которого определяется Правительством Российской Федерации и который направляется с использованием информационно-телекоммуникационных сетей, включая единый портал государственных и муниципальных услуг).</w:t>
      </w:r>
    </w:p>
    <w:p>
      <w:pPr>
        <w:pStyle w:val="BodyText"/>
        <w:spacing w:line="283" w:lineRule="auto" w:before="151"/>
        <w:ind w:right="614"/>
      </w:pPr>
      <w:r>
        <w:rPr>
          <w:color w:val="333333"/>
        </w:rPr>
        <w:t>Допускается отказ от получения набора социальных услуг полностью, отказ от получения одной из социальных услуг, предусмотренных пунктами 1, 1.1 и 2 части 1 статьи 6.2</w:t>
      </w:r>
    </w:p>
    <w:p>
      <w:pPr>
        <w:pStyle w:val="BodyText"/>
        <w:spacing w:line="280" w:lineRule="auto"/>
        <w:ind w:right="536"/>
      </w:pPr>
      <w:r>
        <w:rPr>
          <w:color w:val="333333"/>
        </w:rPr>
        <w:t>настоящего Федерального закона, и отказ от получения двух любых социальных услуг, предусмотренных пунктами 1, 1.1 и 2 части 1 статьи 6.2 настоящего Федерального закона.</w:t>
      </w: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83" w:lineRule="auto" w:before="158" w:after="0"/>
        <w:ind w:left="102" w:right="615" w:firstLine="0"/>
        <w:jc w:val="left"/>
        <w:rPr>
          <w:sz w:val="21"/>
        </w:rPr>
      </w:pPr>
      <w:r>
        <w:rPr>
          <w:color w:val="333333"/>
          <w:sz w:val="21"/>
        </w:rPr>
        <w:t>Гражданин может до 1 октября текущего года подать заявлениеоб отказе от получения набора социальных услуг (социальной услуги) на период с 1 января года, следующего</w:t>
      </w:r>
      <w:r>
        <w:rPr>
          <w:color w:val="333333"/>
          <w:spacing w:val="-34"/>
          <w:sz w:val="21"/>
        </w:rPr>
        <w:t> </w:t>
      </w:r>
      <w:r>
        <w:rPr>
          <w:color w:val="333333"/>
          <w:sz w:val="21"/>
        </w:rPr>
        <w:t>за</w:t>
      </w:r>
    </w:p>
    <w:p>
      <w:pPr>
        <w:pStyle w:val="BodyText"/>
        <w:spacing w:line="283" w:lineRule="auto"/>
        <w:ind w:right="307"/>
      </w:pPr>
      <w:r>
        <w:rPr>
          <w:color w:val="333333"/>
        </w:rPr>
        <w:t>годом подачи указанного заявления, и по 31 декабря года, в котором гражданин обратится с заявлением о возобновлении предоставления ему набора социальных услуг (социальной услуги).</w:t>
      </w:r>
    </w:p>
    <w:p>
      <w:pPr>
        <w:spacing w:after="0" w:line="283" w:lineRule="auto"/>
        <w:sectPr>
          <w:pgSz w:w="11910" w:h="16840"/>
          <w:pgMar w:top="1080" w:bottom="280" w:left="1600" w:right="740"/>
        </w:sectPr>
      </w:pPr>
    </w:p>
    <w:p>
      <w:pPr>
        <w:pStyle w:val="BodyText"/>
        <w:spacing w:line="283" w:lineRule="auto" w:before="81"/>
        <w:ind w:right="196"/>
      </w:pPr>
      <w:r>
        <w:rPr>
          <w:color w:val="333333"/>
        </w:rPr>
        <w:t>Заявление о возобновлении предоставления набора социальных услуг (социальной услуги) подается до 1 октября текущего года на период с 1 января года, следующего за годом подачи заявления.</w:t>
      </w:r>
    </w:p>
    <w:p>
      <w:pPr>
        <w:pStyle w:val="BodyText"/>
        <w:spacing w:line="283" w:lineRule="auto" w:before="154"/>
        <w:ind w:right="973"/>
        <w:jc w:val="both"/>
      </w:pPr>
      <w:r>
        <w:rPr>
          <w:color w:val="333333"/>
        </w:rPr>
        <w:t>Гражданин может подать заявление об отказе от получения набора социальных услуг (социальной услуги) или о возобновлении его (ее) предоставления непосредственно в территориальный орган Пенсионного фонда Российской Федерации, через</w:t>
      </w:r>
    </w:p>
    <w:p>
      <w:pPr>
        <w:pStyle w:val="BodyText"/>
        <w:spacing w:line="283" w:lineRule="auto" w:before="3"/>
        <w:ind w:right="307"/>
      </w:pPr>
      <w:r>
        <w:rPr>
          <w:color w:val="333333"/>
        </w:rPr>
        <w:t>многофункциональный центр или иным способом (в том числе направить заявление в форме электронного документа, порядок оформления которого определяется Правительством Российской Федерации и который направляется с использованием информационно-</w:t>
      </w:r>
    </w:p>
    <w:p>
      <w:pPr>
        <w:pStyle w:val="BodyText"/>
        <w:spacing w:line="283" w:lineRule="auto"/>
        <w:ind w:right="548"/>
      </w:pPr>
      <w:r>
        <w:rPr>
          <w:color w:val="333333"/>
        </w:rPr>
        <w:t>телекоммуникационных сетей, включая единый портал государственных и муниципальных услуг). В последнем случае установление личности и проверка подлинности подписи</w:t>
      </w:r>
    </w:p>
    <w:p>
      <w:pPr>
        <w:pStyle w:val="BodyText"/>
        <w:spacing w:line="253" w:lineRule="exact" w:before="0"/>
      </w:pPr>
      <w:r>
        <w:rPr>
          <w:color w:val="333333"/>
        </w:rPr>
        <w:t>гражданина осуществляются:</w:t>
      </w:r>
    </w:p>
    <w:p>
      <w:pPr>
        <w:pStyle w:val="ListParagraph"/>
        <w:numPr>
          <w:ilvl w:val="0"/>
          <w:numId w:val="5"/>
        </w:numPr>
        <w:tabs>
          <w:tab w:pos="364" w:val="left" w:leader="none"/>
        </w:tabs>
        <w:spacing w:line="280" w:lineRule="auto" w:before="199" w:after="0"/>
        <w:ind w:left="102" w:right="651" w:firstLine="0"/>
        <w:jc w:val="left"/>
        <w:rPr>
          <w:sz w:val="21"/>
        </w:rPr>
      </w:pPr>
      <w:r>
        <w:rPr>
          <w:color w:val="333333"/>
          <w:sz w:val="21"/>
        </w:rPr>
        <w:t>нотариусом или в порядке, установленном пунктом 3 статьи 185 Гражданского кодекса Российской</w:t>
      </w:r>
      <w:r>
        <w:rPr>
          <w:color w:val="333333"/>
          <w:spacing w:val="-2"/>
          <w:sz w:val="21"/>
        </w:rPr>
        <w:t> </w:t>
      </w:r>
      <w:r>
        <w:rPr>
          <w:color w:val="333333"/>
          <w:sz w:val="21"/>
        </w:rPr>
        <w:t>Федерации;</w:t>
      </w:r>
    </w:p>
    <w:p>
      <w:pPr>
        <w:pStyle w:val="ListParagraph"/>
        <w:numPr>
          <w:ilvl w:val="0"/>
          <w:numId w:val="5"/>
        </w:numPr>
        <w:tabs>
          <w:tab w:pos="364" w:val="left" w:leader="none"/>
        </w:tabs>
        <w:spacing w:line="283" w:lineRule="auto" w:before="158" w:after="0"/>
        <w:ind w:left="102" w:right="130" w:firstLine="0"/>
        <w:jc w:val="left"/>
        <w:rPr>
          <w:sz w:val="21"/>
        </w:rPr>
      </w:pPr>
      <w:r>
        <w:rPr>
          <w:color w:val="333333"/>
          <w:sz w:val="21"/>
        </w:rPr>
        <w:t>органом (организацией), с которым у Пенсионного фонда Российской Федерации заключено соглашение о взаимном удостоверении подписей. Типовая форма указанного соглашения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</w:t>
      </w:r>
      <w:r>
        <w:rPr>
          <w:color w:val="333333"/>
          <w:spacing w:val="-6"/>
          <w:sz w:val="21"/>
        </w:rPr>
        <w:t> </w:t>
      </w:r>
      <w:r>
        <w:rPr>
          <w:color w:val="333333"/>
          <w:sz w:val="21"/>
        </w:rPr>
        <w:t>населения;</w:t>
      </w:r>
    </w:p>
    <w:p>
      <w:pPr>
        <w:pStyle w:val="ListParagraph"/>
        <w:numPr>
          <w:ilvl w:val="0"/>
          <w:numId w:val="5"/>
        </w:numPr>
        <w:tabs>
          <w:tab w:pos="364" w:val="left" w:leader="none"/>
        </w:tabs>
        <w:spacing w:line="280" w:lineRule="auto" w:before="153" w:after="0"/>
        <w:ind w:left="102" w:right="397" w:firstLine="0"/>
        <w:jc w:val="left"/>
        <w:rPr>
          <w:sz w:val="21"/>
        </w:rPr>
      </w:pPr>
      <w:r>
        <w:rPr>
          <w:color w:val="333333"/>
          <w:sz w:val="21"/>
        </w:rPr>
        <w:t>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</w:t>
      </w:r>
      <w:r>
        <w:rPr>
          <w:color w:val="333333"/>
          <w:spacing w:val="-19"/>
          <w:sz w:val="21"/>
        </w:rPr>
        <w:t> </w:t>
      </w:r>
      <w:r>
        <w:rPr>
          <w:color w:val="333333"/>
          <w:sz w:val="21"/>
        </w:rPr>
        <w:t>порядком.</w:t>
      </w:r>
    </w:p>
    <w:p>
      <w:pPr>
        <w:pStyle w:val="ListParagraph"/>
        <w:numPr>
          <w:ilvl w:val="0"/>
          <w:numId w:val="4"/>
        </w:numPr>
        <w:tabs>
          <w:tab w:pos="349" w:val="left" w:leader="none"/>
        </w:tabs>
        <w:spacing w:line="283" w:lineRule="auto" w:before="159" w:after="0"/>
        <w:ind w:left="102" w:right="130" w:firstLine="0"/>
        <w:jc w:val="left"/>
        <w:rPr>
          <w:sz w:val="21"/>
        </w:rPr>
      </w:pPr>
      <w:r>
        <w:rPr>
          <w:color w:val="333333"/>
          <w:sz w:val="21"/>
        </w:rPr>
        <w:t>Порядок предоставления гражданам социальных услуг в соответствии с настоящей главой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r>
        <w:rPr>
          <w:color w:val="333333"/>
          <w:spacing w:val="-9"/>
          <w:sz w:val="21"/>
        </w:rPr>
        <w:t> </w:t>
      </w:r>
      <w:r>
        <w:rPr>
          <w:color w:val="333333"/>
          <w:sz w:val="21"/>
        </w:rPr>
        <w:t>здравоохранения.</w:t>
      </w:r>
    </w:p>
    <w:sectPr>
      <w:pgSz w:w="11910" w:h="16840"/>
      <w:pgMar w:top="10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ahoma">
    <w:altName w:val="Tahoma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102" w:hanging="262"/>
        <w:jc w:val="left"/>
      </w:pPr>
      <w:rPr>
        <w:rFonts w:hint="default" w:ascii="Tahoma" w:hAnsi="Tahoma" w:eastAsia="Tahoma" w:cs="Tahoma"/>
        <w:color w:val="333333"/>
        <w:w w:val="100"/>
        <w:sz w:val="21"/>
        <w:szCs w:val="21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46" w:hanging="26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3" w:hanging="26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39" w:hanging="26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86" w:hanging="26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33" w:hanging="26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79" w:hanging="26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26" w:hanging="26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73" w:hanging="262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2" w:hanging="245"/>
        <w:jc w:val="left"/>
      </w:pPr>
      <w:rPr>
        <w:rFonts w:hint="default" w:ascii="Tahoma" w:hAnsi="Tahoma" w:eastAsia="Tahoma" w:cs="Tahoma"/>
        <w:color w:val="333333"/>
        <w:w w:val="100"/>
        <w:sz w:val="21"/>
        <w:szCs w:val="21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3" w:hanging="24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39" w:hanging="24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86" w:hanging="24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33" w:hanging="24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79" w:hanging="24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26" w:hanging="24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73" w:hanging="245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2" w:hanging="262"/>
        <w:jc w:val="left"/>
      </w:pPr>
      <w:rPr>
        <w:rFonts w:hint="default" w:ascii="Tahoma" w:hAnsi="Tahoma" w:eastAsia="Tahoma" w:cs="Tahoma"/>
        <w:color w:val="333333"/>
        <w:w w:val="100"/>
        <w:sz w:val="21"/>
        <w:szCs w:val="21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46" w:hanging="26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3" w:hanging="26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39" w:hanging="26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86" w:hanging="26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33" w:hanging="26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79" w:hanging="26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26" w:hanging="26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73" w:hanging="262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45"/>
        <w:jc w:val="left"/>
      </w:pPr>
      <w:rPr>
        <w:rFonts w:hint="default" w:ascii="Tahoma" w:hAnsi="Tahoma" w:eastAsia="Tahoma" w:cs="Tahoma"/>
        <w:color w:val="333333"/>
        <w:w w:val="100"/>
        <w:sz w:val="21"/>
        <w:szCs w:val="21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3" w:hanging="24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39" w:hanging="24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86" w:hanging="24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33" w:hanging="24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79" w:hanging="24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26" w:hanging="24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73" w:hanging="245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2" w:hanging="262"/>
        <w:jc w:val="left"/>
      </w:pPr>
      <w:rPr>
        <w:rFonts w:hint="default" w:ascii="Tahoma" w:hAnsi="Tahoma" w:eastAsia="Tahoma" w:cs="Tahoma"/>
        <w:color w:val="333333"/>
        <w:w w:val="100"/>
        <w:sz w:val="21"/>
        <w:szCs w:val="21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46" w:hanging="26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3" w:hanging="26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39" w:hanging="26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86" w:hanging="26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33" w:hanging="26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79" w:hanging="26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26" w:hanging="26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73" w:hanging="262"/>
      </w:pPr>
      <w:rPr>
        <w:rFonts w:hint="default"/>
        <w:lang w:val="ru-RU" w:eastAsia="ru-RU" w:bidi="ru-RU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2"/>
      <w:ind w:left="102"/>
    </w:pPr>
    <w:rPr>
      <w:rFonts w:ascii="Tahoma" w:hAnsi="Tahoma" w:eastAsia="Tahoma" w:cs="Tahoma"/>
      <w:sz w:val="21"/>
      <w:szCs w:val="21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58"/>
      <w:ind w:left="102"/>
    </w:pPr>
    <w:rPr>
      <w:rFonts w:ascii="Tahoma" w:hAnsi="Tahoma" w:eastAsia="Tahoma" w:cs="Tahoma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Chesnokova</dc:creator>
  <dcterms:created xsi:type="dcterms:W3CDTF">2023-02-16T10:29:02Z</dcterms:created>
  <dcterms:modified xsi:type="dcterms:W3CDTF">2023-02-16T10:29:02Z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2023-02-16T00:00:00Z</vt:filetime>
  </property>
</Properties>
</file>